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C8" w:rsidRPr="00E41C02" w:rsidRDefault="00122DC8" w:rsidP="00122D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tbl>
      <w:tblPr>
        <w:tblW w:w="10206" w:type="dxa"/>
        <w:jc w:val="center"/>
        <w:tblLayout w:type="fixed"/>
        <w:tblLook w:val="0000"/>
      </w:tblPr>
      <w:tblGrid>
        <w:gridCol w:w="10206"/>
      </w:tblGrid>
      <w:tr w:rsidR="00122DC8" w:rsidRPr="00E41C02" w:rsidTr="0091467E">
        <w:trPr>
          <w:jc w:val="center"/>
        </w:trPr>
        <w:tc>
          <w:tcPr>
            <w:tcW w:w="10206" w:type="dxa"/>
          </w:tcPr>
          <w:p w:rsidR="00122DC8" w:rsidRPr="00E41C02" w:rsidRDefault="00122DC8" w:rsidP="0091467E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22DC8" w:rsidRPr="00E41C02" w:rsidRDefault="00122DC8" w:rsidP="0091467E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2DC8" w:rsidRPr="00E41C02" w:rsidRDefault="00122DC8" w:rsidP="0091467E">
            <w:pPr>
              <w:tabs>
                <w:tab w:val="center" w:pos="4551"/>
                <w:tab w:val="center" w:pos="4677"/>
                <w:tab w:val="right" w:pos="9355"/>
              </w:tabs>
              <w:spacing w:after="0" w:line="240" w:lineRule="auto"/>
              <w:ind w:left="-360" w:right="-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ДЕПУТАТОВ</w:t>
            </w:r>
          </w:p>
          <w:p w:rsidR="00122DC8" w:rsidRPr="00E41C02" w:rsidRDefault="00C42F23" w:rsidP="0091467E">
            <w:pPr>
              <w:tabs>
                <w:tab w:val="center" w:pos="4551"/>
                <w:tab w:val="center" w:pos="4677"/>
                <w:tab w:val="right" w:pos="9355"/>
              </w:tabs>
              <w:spacing w:after="0" w:line="240" w:lineRule="auto"/>
              <w:ind w:left="-360" w:right="-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КОЕЛГИНСКОГО</w:t>
            </w:r>
            <w:r w:rsidR="00122DC8" w:rsidRPr="00E41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122DC8" w:rsidRPr="00E41C02" w:rsidRDefault="00C42F23" w:rsidP="0091467E">
            <w:pPr>
              <w:tabs>
                <w:tab w:val="center" w:pos="4551"/>
                <w:tab w:val="center" w:pos="4677"/>
                <w:tab w:val="right" w:pos="9355"/>
              </w:tabs>
              <w:spacing w:after="0" w:line="240" w:lineRule="auto"/>
              <w:ind w:left="-360" w:right="-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ЕТКУЛЬСКОГО </w:t>
            </w:r>
            <w:r w:rsidR="00122DC8" w:rsidRPr="00E41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122DC8" w:rsidRPr="00E41C02" w:rsidRDefault="00122DC8" w:rsidP="0091467E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ЧЕЛЯБИНСКОЙ ОБЛАСТИ</w:t>
            </w:r>
          </w:p>
          <w:p w:rsidR="00122DC8" w:rsidRPr="00E41C02" w:rsidRDefault="00122DC8" w:rsidP="0091467E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2DC8" w:rsidRPr="00E41C02" w:rsidRDefault="00122DC8" w:rsidP="0091467E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2DC8" w:rsidRPr="00E41C02" w:rsidRDefault="00122DC8" w:rsidP="0091467E">
            <w:pPr>
              <w:tabs>
                <w:tab w:val="center" w:pos="4677"/>
                <w:tab w:val="right" w:pos="9355"/>
              </w:tabs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61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E41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724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 w:rsidRPr="00E41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 г.                                                                                  № _______</w:t>
            </w:r>
          </w:p>
          <w:p w:rsidR="00122DC8" w:rsidRPr="00E41C02" w:rsidRDefault="00122DC8" w:rsidP="0091467E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41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41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 Ш Е Н И Е</w:t>
            </w:r>
          </w:p>
          <w:p w:rsidR="00122DC8" w:rsidRPr="00E41C02" w:rsidRDefault="00122DC8" w:rsidP="0091467E">
            <w:pPr>
              <w:pBdr>
                <w:bottom w:val="single" w:sz="12" w:space="1" w:color="000000"/>
              </w:pBdr>
              <w:tabs>
                <w:tab w:val="left" w:pos="-2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122DC8" w:rsidRPr="00E41C02" w:rsidRDefault="00122DC8" w:rsidP="0091467E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22DC8" w:rsidRPr="006039FF" w:rsidRDefault="00122DC8" w:rsidP="00122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</w:t>
      </w:r>
    </w:p>
    <w:p w:rsidR="00122DC8" w:rsidRPr="006039FF" w:rsidRDefault="00122DC8" w:rsidP="00122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</w:t>
      </w:r>
      <w:r w:rsidR="00C42F23"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Коелгинского</w:t>
      </w:r>
    </w:p>
    <w:p w:rsidR="00122DC8" w:rsidRPr="006039FF" w:rsidRDefault="00122DC8" w:rsidP="00122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122DC8" w:rsidRPr="006039FF" w:rsidRDefault="00122DC8" w:rsidP="00122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C8" w:rsidRPr="006039FF" w:rsidRDefault="00122DC8" w:rsidP="00122DC8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C8" w:rsidRPr="006039FF" w:rsidRDefault="00122DC8" w:rsidP="00122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="00C42F23"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Коелгинского</w:t>
      </w:r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22DC8" w:rsidRPr="006039FF" w:rsidRDefault="00122DC8" w:rsidP="00122DC8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C8" w:rsidRPr="006039FF" w:rsidRDefault="00122DC8" w:rsidP="00122DC8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РЕШАЕТ:</w:t>
      </w:r>
    </w:p>
    <w:p w:rsidR="00122DC8" w:rsidRPr="006039FF" w:rsidRDefault="00122DC8" w:rsidP="00122DC8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C8" w:rsidRPr="006039FF" w:rsidRDefault="00122DC8" w:rsidP="00122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Устав </w:t>
      </w:r>
      <w:r w:rsidR="00C42F23"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Коелгинского</w:t>
      </w:r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следующие изменения и дополнения:</w:t>
      </w:r>
    </w:p>
    <w:p w:rsidR="00122DC8" w:rsidRPr="006039FF" w:rsidRDefault="00122DC8" w:rsidP="00122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C8" w:rsidRPr="006039FF" w:rsidRDefault="00122DC8" w:rsidP="00122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статье </w:t>
      </w:r>
      <w:r w:rsidR="00C42F23"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 </w:t>
      </w:r>
      <w:r w:rsidRPr="00603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«Староста сельского населенного пункта»:</w:t>
      </w:r>
    </w:p>
    <w:p w:rsidR="00122DC8" w:rsidRPr="006039FF" w:rsidRDefault="00122DC8" w:rsidP="00122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C42F23"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7243CF" w:rsidRPr="006039FF" w:rsidRDefault="007243CF" w:rsidP="00122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C8" w:rsidRPr="006039FF" w:rsidRDefault="00122DC8" w:rsidP="00122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2F23"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Староста сельского населенного пункта назначается Советом депутатов </w:t>
      </w:r>
      <w:r w:rsidR="00C42F23"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Коелгинского</w:t>
      </w:r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122DC8" w:rsidRPr="006039FF" w:rsidRDefault="00122DC8" w:rsidP="00724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C8" w:rsidRPr="006039FF" w:rsidRDefault="005975C4" w:rsidP="00724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20B53"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29.</w:t>
      </w:r>
      <w:r w:rsidR="00720B53" w:rsidRPr="00603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«Статус депутата Совета»</w:t>
      </w:r>
      <w:r w:rsidR="007243CF" w:rsidRPr="00603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22DC8" w:rsidRPr="006039FF" w:rsidRDefault="00122DC8" w:rsidP="00122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дополнить пунктом </w:t>
      </w:r>
      <w:r w:rsidR="00865D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7243CF" w:rsidRPr="006039FF" w:rsidRDefault="007243CF" w:rsidP="00122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C8" w:rsidRPr="006039FF" w:rsidRDefault="00122DC8" w:rsidP="00122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5D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Полномочия депутата Совета депутатов </w:t>
      </w:r>
      <w:r w:rsidR="00EA07E7"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Коелгинского</w:t>
      </w:r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прекращаются досрочно решением Совета депутатов </w:t>
      </w:r>
      <w:r w:rsidR="00EA07E7"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Коелгинского </w:t>
      </w:r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 случае отсутствия депутата без </w:t>
      </w:r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уважительных причин на всех заседаниях Совета депутатов </w:t>
      </w:r>
      <w:r w:rsidR="00EA07E7"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Коелгинского</w:t>
      </w:r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течение шести месяцев подряд</w:t>
      </w:r>
      <w:proofErr w:type="gramStart"/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122DC8" w:rsidRPr="006039FF" w:rsidRDefault="00122DC8" w:rsidP="00122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C8" w:rsidRPr="006039FF" w:rsidRDefault="00122DC8" w:rsidP="00122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дополнить пунктом </w:t>
      </w:r>
      <w:r w:rsidR="00865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7243CF" w:rsidRPr="006039FF" w:rsidRDefault="007243CF" w:rsidP="00122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C8" w:rsidRPr="006039FF" w:rsidRDefault="00122DC8" w:rsidP="00122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5D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зависящих от указанного лица обстоятельств в порядке, предусмотренном частями 3 - 6 статьи 13 Федерального закона от 25 декабря 2008 года № 273-ФЗ "О противодействии коррупции"</w:t>
      </w:r>
      <w:proofErr w:type="gramStart"/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2DC8" w:rsidRPr="006039FF" w:rsidRDefault="00122DC8" w:rsidP="00122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C8" w:rsidRPr="006039FF" w:rsidRDefault="00122DC8" w:rsidP="00122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5975C4"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</w:t>
      </w:r>
      <w:r w:rsidR="005975C4"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D6A"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975C4"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«Глава поселения»</w:t>
      </w:r>
      <w:r w:rsidR="008E3D6A" w:rsidRPr="00603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22DC8" w:rsidRPr="006039FF" w:rsidRDefault="00122DC8" w:rsidP="00122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пунктом </w:t>
      </w:r>
      <w:r w:rsidR="008E3D6A"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7243CF" w:rsidRPr="006039FF" w:rsidRDefault="007243CF" w:rsidP="00122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C8" w:rsidRPr="006039FF" w:rsidRDefault="00122DC8" w:rsidP="00122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3D6A"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8E3D6A"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Коелгинского </w:t>
      </w:r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признается следствием не зависящих от него обстоятельств в порядке, предусмотренном частями 3 - 6 статьи 13 Федерального закона от 25.12.2008 №273-ФЗ «О противодействии коррупции»</w:t>
      </w:r>
      <w:proofErr w:type="gramStart"/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2DC8" w:rsidRPr="006039FF" w:rsidRDefault="00122DC8" w:rsidP="00122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C8" w:rsidRPr="006039FF" w:rsidRDefault="00122DC8" w:rsidP="00122D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 </w:t>
      </w:r>
      <w:r w:rsidR="00D50AB8"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11 пункта 2</w:t>
      </w:r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</w:t>
      </w:r>
      <w:r w:rsidR="00D50AB8"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>ьи</w:t>
      </w:r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AB8"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20B53" w:rsidRPr="006039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права и гарантии депутатов Совета</w:t>
      </w:r>
      <w:r w:rsidR="00720B53" w:rsidRPr="00603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</w:p>
    <w:p w:rsidR="00122DC8" w:rsidRPr="006039FF" w:rsidRDefault="00122DC8" w:rsidP="00122D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«, при представлении документов, подтверждающих такие расходы» исключить.</w:t>
      </w:r>
    </w:p>
    <w:p w:rsidR="007243CF" w:rsidRPr="006039FF" w:rsidRDefault="007243CF" w:rsidP="00122D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AB8" w:rsidRPr="006039FF" w:rsidRDefault="00D50AB8" w:rsidP="00D50A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пункт</w:t>
      </w:r>
      <w:r w:rsidR="001E2876"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876"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1E2876"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 w:rsidRPr="00603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Гарантии для главы поселения</w:t>
      </w:r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D50AB8" w:rsidRPr="006039FF" w:rsidRDefault="00D50AB8" w:rsidP="00D50A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«, при представлении документов, подтверждающих такие расходы» исключить.</w:t>
      </w:r>
    </w:p>
    <w:p w:rsidR="00122DC8" w:rsidRPr="006039FF" w:rsidRDefault="00122DC8" w:rsidP="00724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C8" w:rsidRPr="006039FF" w:rsidRDefault="00122DC8" w:rsidP="00122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подлежит официальному опубликованию в </w:t>
      </w:r>
      <w:r w:rsidR="00AD5C0B" w:rsidRPr="00AD5C0B">
        <w:rPr>
          <w:rFonts w:ascii="Times New Roman" w:hAnsi="Times New Roman" w:cs="Times New Roman"/>
          <w:color w:val="000000"/>
          <w:sz w:val="28"/>
          <w:szCs w:val="28"/>
        </w:rPr>
        <w:t>сетевом портале  «Муниципальные Правовые Акты администрации Еткульского муниципального района» (http://мпа-еткуль</w:t>
      </w:r>
      <w:proofErr w:type="gramStart"/>
      <w:r w:rsidR="00AD5C0B" w:rsidRPr="00AD5C0B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AD5C0B" w:rsidRPr="00AD5C0B">
        <w:rPr>
          <w:rFonts w:ascii="Times New Roman" w:hAnsi="Times New Roman" w:cs="Times New Roman"/>
          <w:color w:val="000000"/>
          <w:sz w:val="28"/>
          <w:szCs w:val="28"/>
        </w:rPr>
        <w:t xml:space="preserve">ф/,регистрация в качестве сетевого издания: </w:t>
      </w:r>
      <w:proofErr w:type="gramStart"/>
      <w:r w:rsidR="00AD5C0B" w:rsidRPr="006E6698">
        <w:rPr>
          <w:rFonts w:ascii="Times New Roman" w:hAnsi="Times New Roman" w:cs="Times New Roman"/>
          <w:color w:val="000000" w:themeColor="text1"/>
          <w:sz w:val="28"/>
          <w:szCs w:val="28"/>
        </w:rPr>
        <w:t>ЭЛ № ФС 77-76917 от 01.10.2019),</w:t>
      </w:r>
      <w:r w:rsidR="00AD5C0B" w:rsidRPr="00AD5C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C0B" w:rsidRPr="00AD5C0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обнародованию на информационных стендах, </w:t>
      </w:r>
      <w:r w:rsidRPr="00AD5C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государственной регистрации в территориальном органе</w:t>
      </w:r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федерального органа исполнительной власти в сфере регистрации уставов муниципальных образований.</w:t>
      </w:r>
      <w:proofErr w:type="gramEnd"/>
    </w:p>
    <w:p w:rsidR="00122DC8" w:rsidRPr="006039FF" w:rsidRDefault="00122DC8" w:rsidP="00122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C8" w:rsidRPr="006039FF" w:rsidRDefault="00122DC8" w:rsidP="00122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его официального опубликования в соответствии с действующим законодательством.</w:t>
      </w:r>
    </w:p>
    <w:p w:rsidR="00122DC8" w:rsidRPr="006039FF" w:rsidRDefault="00122DC8" w:rsidP="00122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C8" w:rsidRPr="006039FF" w:rsidRDefault="00122DC8" w:rsidP="00122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C8" w:rsidRPr="006039FF" w:rsidRDefault="00122DC8" w:rsidP="00122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122DC8" w:rsidRPr="006039FF" w:rsidRDefault="004A25BB" w:rsidP="00724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Коелгинского</w:t>
      </w:r>
      <w:r w:rsidR="00122DC8" w:rsidRPr="00603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22DC8"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</w:t>
      </w:r>
      <w:r w:rsidR="007243CF"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еления       </w:t>
      </w:r>
      <w:r w:rsidR="00122DC8"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</w:t>
      </w:r>
      <w:r w:rsidR="007243CF"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B53"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 Левашов</w:t>
      </w:r>
    </w:p>
    <w:p w:rsidR="00122DC8" w:rsidRPr="006039FF" w:rsidRDefault="00122DC8" w:rsidP="00122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C8" w:rsidRPr="006039FF" w:rsidRDefault="00122DC8" w:rsidP="00122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C8" w:rsidRPr="006039FF" w:rsidRDefault="00122DC8" w:rsidP="00122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122DC8" w:rsidRPr="006039FF" w:rsidRDefault="004A25BB" w:rsidP="00724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Коелгинского</w:t>
      </w:r>
      <w:r w:rsidR="00122DC8" w:rsidRPr="00603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22DC8"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</w:t>
      </w:r>
      <w:r w:rsidR="007243CF"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еления       </w:t>
      </w:r>
      <w:r w:rsidR="00122DC8"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</w:t>
      </w:r>
      <w:r w:rsidR="007243CF"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B53" w:rsidRPr="006039FF">
        <w:rPr>
          <w:rFonts w:ascii="Times New Roman" w:eastAsia="Times New Roman" w:hAnsi="Times New Roman" w:cs="Times New Roman"/>
          <w:sz w:val="28"/>
          <w:szCs w:val="28"/>
          <w:lang w:eastAsia="ru-RU"/>
        </w:rPr>
        <w:t>Е.Б. Бевзенко</w:t>
      </w:r>
    </w:p>
    <w:p w:rsidR="00122DC8" w:rsidRPr="00E41C02" w:rsidRDefault="00122DC8" w:rsidP="00122DC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B8F" w:rsidRDefault="00D85B8F">
      <w:bookmarkStart w:id="0" w:name="_GoBack"/>
      <w:bookmarkEnd w:id="0"/>
    </w:p>
    <w:sectPr w:rsidR="00D85B8F" w:rsidSect="00B00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57C" w:rsidRDefault="0006357C" w:rsidP="00122DC8">
      <w:pPr>
        <w:spacing w:after="0" w:line="240" w:lineRule="auto"/>
      </w:pPr>
      <w:r>
        <w:separator/>
      </w:r>
    </w:p>
  </w:endnote>
  <w:endnote w:type="continuationSeparator" w:id="0">
    <w:p w:rsidR="0006357C" w:rsidRDefault="0006357C" w:rsidP="0012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57C" w:rsidRDefault="0006357C" w:rsidP="00122DC8">
      <w:pPr>
        <w:spacing w:after="0" w:line="240" w:lineRule="auto"/>
      </w:pPr>
      <w:r>
        <w:separator/>
      </w:r>
    </w:p>
  </w:footnote>
  <w:footnote w:type="continuationSeparator" w:id="0">
    <w:p w:rsidR="0006357C" w:rsidRDefault="0006357C" w:rsidP="00122D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2DC8"/>
    <w:rsid w:val="0006357C"/>
    <w:rsid w:val="0008381A"/>
    <w:rsid w:val="00112101"/>
    <w:rsid w:val="00122DC8"/>
    <w:rsid w:val="0017755A"/>
    <w:rsid w:val="001E2876"/>
    <w:rsid w:val="002E11DA"/>
    <w:rsid w:val="004A25BB"/>
    <w:rsid w:val="004E1384"/>
    <w:rsid w:val="00514EC1"/>
    <w:rsid w:val="0056183A"/>
    <w:rsid w:val="00565EC1"/>
    <w:rsid w:val="005975C4"/>
    <w:rsid w:val="006039FF"/>
    <w:rsid w:val="006E6698"/>
    <w:rsid w:val="00720B53"/>
    <w:rsid w:val="007243CF"/>
    <w:rsid w:val="007C3E2D"/>
    <w:rsid w:val="008635A8"/>
    <w:rsid w:val="00865D44"/>
    <w:rsid w:val="008B1601"/>
    <w:rsid w:val="008E3D6A"/>
    <w:rsid w:val="00A94837"/>
    <w:rsid w:val="00AD5C0B"/>
    <w:rsid w:val="00B0028A"/>
    <w:rsid w:val="00B93117"/>
    <w:rsid w:val="00C42F23"/>
    <w:rsid w:val="00D50AB8"/>
    <w:rsid w:val="00D85B8F"/>
    <w:rsid w:val="00E21E43"/>
    <w:rsid w:val="00EA0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Истомина Екатерина Юрьевна</dc:creator>
  <cp:lastModifiedBy>Admin</cp:lastModifiedBy>
  <cp:revision>3</cp:revision>
  <dcterms:created xsi:type="dcterms:W3CDTF">2023-12-14T05:57:00Z</dcterms:created>
  <dcterms:modified xsi:type="dcterms:W3CDTF">2023-12-14T05:59:00Z</dcterms:modified>
</cp:coreProperties>
</file>